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80"/>
        <w:gridCol w:w="1728"/>
      </w:tblGrid>
      <w:tr>
        <w:tc>
          <w:tcPr>
            <w:tcW w:type="dxa" w:w="5026"/>
            <w:shd w:fill="14213D"/>
            <w:tcMar>
              <w:top w:w="180" w:type="dxa"/>
              <w:start w:w="180" w:type="dxa"/>
              <w:bottom w:w="185" w:type="dxa"/>
              <w:end w:w="145" w:type="dxa"/>
            </w:tcMar>
          </w:tcPr>
          <w:p>
            <w:r>
              <w:rPr>
                <w:rFonts w:ascii="Aptos" w:hAnsi="Aptos"/>
                <w:b/>
                <w:color w:val="DBC083"/>
                <w:sz w:val="16"/>
              </w:rPr>
              <w:t>05  /  STARTUP &amp; LICENSING READINESS</w:t>
            </w:r>
          </w:p>
          <w:p>
            <w:pPr>
              <w:spacing w:before="120"/>
            </w:pPr>
            <w:r>
              <w:rPr>
                <w:rFonts w:ascii="Aptos" w:hAnsi="Aptos"/>
                <w:b/>
                <w:color w:val="FFFFFF"/>
                <w:sz w:val="36"/>
              </w:rPr>
              <w:t>Private-Pay vs. Medicaid Planner</w:t>
            </w:r>
          </w:p>
        </w:tc>
        <w:tc>
          <w:tcPr>
            <w:tcW w:type="dxa" w:w="5026"/>
            <w:shd w:fill="F7F4ED"/>
            <w:tcMar>
              <w:top w:w="180" w:type="dxa"/>
              <w:start w:w="75" w:type="dxa"/>
              <w:bottom w:w="185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B38C41"/>
                <w:sz w:val="14"/>
              </w:rPr>
              <w:t>AGENCY LOGO</w:t>
            </w:r>
          </w:p>
          <w:p>
            <w:pPr>
              <w:spacing w:before="180"/>
              <w:jc w:val="center"/>
            </w:pPr>
            <w:r>
              <w:rPr>
                <w:rFonts w:ascii="Aptos" w:hAnsi="Aptos"/>
                <w:b w:val="0"/>
                <w:color w:val="596579"/>
                <w:sz w:val="14"/>
              </w:rPr>
              <w:t>Insert your logo</w:t>
            </w:r>
          </w:p>
        </w:tc>
      </w:tr>
    </w:tbl>
    <w:p>
      <w:pPr>
        <w:spacing w:before="180"/>
      </w:pPr>
      <w:r>
        <w:rPr>
          <w:rFonts w:ascii="Aptos" w:hAnsi="Aptos"/>
          <w:b w:val="0"/>
          <w:color w:val="596579"/>
          <w:sz w:val="20"/>
        </w:rPr>
        <w:t>Keep agency authorization and payer approval separate.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52"/>
      </w:tblGrid>
      <w:tr>
        <w:tc>
          <w:tcPr>
            <w:tcW w:type="dxa" w:w="1005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ptos" w:hAnsi="Aptos"/>
                <w:b/>
                <w:color w:val="B38C41"/>
                <w:sz w:val="16"/>
              </w:rPr>
              <w:t xml:space="preserve">PURPOSE   </w:t>
            </w:r>
            <w:r>
              <w:rPr>
                <w:rFonts w:ascii="Aptos" w:hAnsi="Aptos"/>
                <w:b w:val="0"/>
                <w:color w:val="14213D"/>
                <w:sz w:val="17"/>
              </w:rPr>
              <w:t>Compare service scope, payment and regulatory responsibilities without accidentally treating Medicaid requirements as universal private-pay rules.</w:t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Agency decision snapshot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240"/>
        <w:gridCol w:w="3960"/>
      </w:tblGrid>
      <w:tr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Agency name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State / provider category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Payer pathways under consideration</w:t>
            </w:r>
          </w:p>
        </w:tc>
      </w:tr>
      <w:tr>
        <w:tc>
          <w:tcPr>
            <w:tcW w:type="dxa" w:w="288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2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96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Which authorization answers which question?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600"/>
      </w:tblGrid>
      <w:tr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Layer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Private pay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Medicaid / waiver</w:t>
            </w:r>
          </w:p>
        </w:tc>
      </w:tr>
      <w:tr>
        <w:tc>
          <w:tcPr>
            <w:tcW w:type="dxa" w:w="295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Can we legally operate these services?</w:t>
            </w:r>
          </w:p>
        </w:tc>
        <w:tc>
          <w:tcPr>
            <w:tcW w:type="dxa" w:w="352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State licensing / registration / exemption still controls.</w:t>
            </w:r>
          </w:p>
        </w:tc>
        <w:tc>
          <w:tcPr>
            <w:tcW w:type="dxa" w:w="360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State service authorization remains relevant.</w:t>
            </w:r>
          </w:p>
        </w:tc>
      </w:tr>
      <w:tr>
        <w:tc>
          <w:tcPr>
            <w:tcW w:type="dxa" w:w="295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Can this payer reimburse us?</w:t>
            </w:r>
          </w:p>
        </w:tc>
        <w:tc>
          <w:tcPr>
            <w:tcW w:type="dxa" w:w="352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Depends on contract/payment arrangements.</w:t>
            </w:r>
          </w:p>
        </w:tc>
        <w:tc>
          <w:tcPr>
            <w:tcW w:type="dxa" w:w="360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Provider enrollment, waiver and/or plan agreement may be required.</w:t>
            </w:r>
          </w:p>
        </w:tc>
      </w:tr>
      <w:tr>
        <w:tc>
          <w:tcPr>
            <w:tcW w:type="dxa" w:w="295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Who approves services?</w:t>
            </w:r>
          </w:p>
        </w:tc>
        <w:tc>
          <w:tcPr>
            <w:tcW w:type="dxa" w:w="352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Client agreement and lawful agency scope.</w:t>
            </w:r>
          </w:p>
        </w:tc>
        <w:tc>
          <w:tcPr>
            <w:tcW w:type="dxa" w:w="360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Coverage, service plan and payer authorization.</w:t>
            </w:r>
          </w:p>
        </w:tc>
      </w:tr>
      <w:tr>
        <w:tc>
          <w:tcPr>
            <w:tcW w:type="dxa" w:w="295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How do visits get verified?</w:t>
            </w:r>
          </w:p>
        </w:tc>
        <w:tc>
          <w:tcPr>
            <w:tcW w:type="dxa" w:w="352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Agency operations / any applicable contract rule.</w:t>
            </w:r>
          </w:p>
        </w:tc>
        <w:tc>
          <w:tcPr>
            <w:tcW w:type="dxa" w:w="360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EVV for covered Medicaid in-home services where required.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52"/>
      </w:tblGrid>
      <w:tr>
        <w:tc>
          <w:tcPr>
            <w:tcW w:type="dxa" w:w="1005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ptos" w:hAnsi="Aptos"/>
                <w:b/>
                <w:color w:val="B38C41"/>
                <w:sz w:val="16"/>
              </w:rPr>
              <w:t xml:space="preserve">KEY DISTINCTION   </w:t>
            </w:r>
            <w:r>
              <w:rPr>
                <w:rFonts w:ascii="Aptos" w:hAnsi="Aptos"/>
                <w:b w:val="0"/>
                <w:color w:val="14213D"/>
                <w:sz w:val="17"/>
              </w:rPr>
              <w:t>“Private pay” is a payment method, not automatically a license exemption. Medicaid enrollment and EVV are not automatic requirements for every privately funded visit.</w:t>
            </w:r>
          </w:p>
        </w:tc>
      </w:tr>
    </w:tbl>
    <w:p>
      <w:r>
        <w:br w:type="page"/>
      </w:r>
    </w:p>
    <w:p>
      <w:pPr>
        <w:spacing w:after="240"/>
      </w:pPr>
      <w:r>
        <w:rPr>
          <w:rFonts w:ascii="Aptos" w:hAnsi="Aptos"/>
          <w:b/>
          <w:color w:val="B38C41"/>
          <w:sz w:val="18"/>
        </w:rPr>
        <w:t>PROGRAM RESEARCH WORKSHEET</w:t>
      </w:r>
    </w:p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Payer / program-by-program review</w:t>
      </w:r>
    </w:p>
    <w:p>
      <w:pPr>
        <w:spacing w:after="120"/>
      </w:pPr>
      <w:r>
        <w:rPr>
          <w:rFonts w:ascii="Aptos" w:hAnsi="Aptos"/>
          <w:b w:val="0"/>
          <w:color w:val="596579"/>
          <w:sz w:val="17"/>
        </w:rPr>
        <w:t>Complete a separate record for each Medicaid waiver, state-plan service or managed-care contract rather than assuming one approval covers all programs.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4896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Program-specific question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Verified answer / official source / date</w:t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Official Medicaid state agency and program name?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Which population and service definitions?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Required license / certification / provider type?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Enrollment, screening and credentialing steps?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Managed-care organization participation needed?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Covered tasks and authorization boundaries?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Required case notes, training, supervision?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EVV coverage, state system and integration?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Billing and encounter documentation?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Projected onboarding / contract timeline?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Decision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5184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Pathway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Decision / reason / timing</w:t>
            </w:r>
          </w:p>
        </w:tc>
      </w:tr>
      <w:tr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Start private-pay services only</w:t>
            </w:r>
          </w:p>
        </w:tc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Apply for a particular Medicaid program</w:t>
            </w:r>
          </w:p>
        </w:tc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Defer Medicaid pending capability or enrollment</w:t>
            </w:r>
          </w:p>
        </w:tc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r>
        <w:br w:type="page"/>
      </w:r>
    </w:p>
    <w:p>
      <w:pPr>
        <w:spacing w:after="240"/>
      </w:pPr>
      <w:r>
        <w:rPr>
          <w:rFonts w:ascii="Aptos" w:hAnsi="Aptos"/>
          <w:b/>
          <w:color w:val="B38C41"/>
          <w:sz w:val="18"/>
        </w:rPr>
        <w:t>READINESS AND FOLLOW-THROUGH</w:t>
      </w:r>
    </w:p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Service and payer fit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3240"/>
        <w:gridCol w:w="3240"/>
      </w:tblGrid>
      <w:tr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Planned service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Private-pay lawful? source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Medicaid covered? program / source</w:t>
            </w:r>
          </w:p>
        </w:tc>
      </w:tr>
      <w:tr>
        <w:tc>
          <w:tcPr>
            <w:tcW w:type="dxa" w:w="360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Companionship / homemaker</w:t>
            </w:r>
          </w:p>
        </w:tc>
        <w:tc>
          <w:tcPr>
            <w:tcW w:type="dxa" w:w="32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2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360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Hands-on personal care</w:t>
            </w:r>
          </w:p>
        </w:tc>
        <w:tc>
          <w:tcPr>
            <w:tcW w:type="dxa" w:w="32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2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360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Respite / family support</w:t>
            </w:r>
          </w:p>
        </w:tc>
        <w:tc>
          <w:tcPr>
            <w:tcW w:type="dxa" w:w="32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2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360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Transportation / community support</w:t>
            </w:r>
          </w:p>
        </w:tc>
        <w:tc>
          <w:tcPr>
            <w:tcW w:type="dxa" w:w="32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2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360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Other: __________________</w:t>
            </w:r>
          </w:p>
        </w:tc>
        <w:tc>
          <w:tcPr>
            <w:tcW w:type="dxa" w:w="32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2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EVV applicability decision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4680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Question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Answer / source</w:t>
            </w:r>
          </w:p>
        </w:tc>
      </w:tr>
      <w:tr>
        <w:tc>
          <w:tcPr>
            <w:tcW w:type="dxa" w:w="540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Is the service covered Medicaid-funded personal care / home health requiring in-home visit?</w:t>
            </w:r>
          </w:p>
        </w:tc>
        <w:tc>
          <w:tcPr>
            <w:tcW w:type="dxa" w:w="468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40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Which state/provider EVV technical instructions apply?</w:t>
            </w:r>
          </w:p>
        </w:tc>
        <w:tc>
          <w:tcPr>
            <w:tcW w:type="dxa" w:w="468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40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What are the capture, exception, correction and claim controls?</w:t>
            </w:r>
          </w:p>
        </w:tc>
        <w:tc>
          <w:tcPr>
            <w:tcW w:type="dxa" w:w="468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40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Are third-party EVV systems or aggregators approved?</w:t>
            </w:r>
          </w:p>
        </w:tc>
        <w:tc>
          <w:tcPr>
            <w:tcW w:type="dxa" w:w="468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Source register and review owner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2160"/>
        <w:gridCol w:w="2880"/>
      </w:tblGrid>
      <w:tr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Official Medicaid / licensing reference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Date checked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Responsible person</w:t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16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88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16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880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0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16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88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52"/>
      </w:tblGrid>
      <w:tr>
        <w:tc>
          <w:tcPr>
            <w:tcW w:type="dxa" w:w="1005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ptos" w:hAnsi="Aptos"/>
                <w:b/>
                <w:color w:val="B38C41"/>
                <w:sz w:val="16"/>
              </w:rPr>
              <w:t xml:space="preserve">DO NOT ASSUME   </w:t>
            </w:r>
            <w:r>
              <w:rPr>
                <w:rFonts w:ascii="Aptos" w:hAnsi="Aptos"/>
                <w:b w:val="0"/>
                <w:color w:val="14213D"/>
                <w:sz w:val="17"/>
              </w:rPr>
              <w:t>An NPI, business registration, or state HCBS license does not by itself grant Medicaid billing authority. Verify the precise program and effective approval before claiming payer participation.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52" w:right="1094" w:bottom="936" w:left="1094" w:header="403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96579"/>
        <w:sz w:val="14"/>
      </w:rPr>
      <w:t>Agency planning tool  •  Verify requirements with your state authority  •  Do not use as proof of approval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B38C41"/>
        <w:sz w:val="15"/>
      </w:rPr>
      <w:t>FREE AGENCY STARTUP WORKSHEET  /  EDITABLE WORD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42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